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BD" w:rsidRPr="008E23BD" w:rsidRDefault="008E23BD" w:rsidP="008E2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3BD">
        <w:rPr>
          <w:rFonts w:ascii="Times New Roman" w:hAnsi="Times New Roman" w:cs="Times New Roman"/>
          <w:sz w:val="24"/>
          <w:szCs w:val="24"/>
        </w:rPr>
        <w:t>Weichen Li</w:t>
      </w:r>
    </w:p>
    <w:p w:rsidR="008E23BD" w:rsidRPr="008E23BD" w:rsidRDefault="008E23BD" w:rsidP="008E2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3BD">
        <w:rPr>
          <w:rFonts w:ascii="Times New Roman" w:hAnsi="Times New Roman" w:cs="Times New Roman"/>
          <w:sz w:val="24"/>
          <w:szCs w:val="24"/>
        </w:rPr>
        <w:t>Instructor: Christina Brady</w:t>
      </w:r>
    </w:p>
    <w:p w:rsidR="008E23BD" w:rsidRPr="008E23BD" w:rsidRDefault="008E23BD" w:rsidP="008E2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3BD">
        <w:rPr>
          <w:rFonts w:ascii="Times New Roman" w:hAnsi="Times New Roman" w:cs="Times New Roman"/>
          <w:sz w:val="24"/>
          <w:szCs w:val="24"/>
        </w:rPr>
        <w:t>Class: EAP 506</w:t>
      </w:r>
    </w:p>
    <w:p w:rsidR="004C79A6" w:rsidRDefault="00583878" w:rsidP="008E23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13</w:t>
      </w:r>
      <w:r w:rsidR="008E23BD" w:rsidRPr="008E23BD">
        <w:rPr>
          <w:rFonts w:ascii="Times New Roman" w:hAnsi="Times New Roman" w:cs="Times New Roman"/>
          <w:sz w:val="24"/>
          <w:szCs w:val="24"/>
        </w:rPr>
        <w:t>-4-2016</w:t>
      </w:r>
    </w:p>
    <w:p w:rsidR="008E23BD" w:rsidRDefault="008E23BD" w:rsidP="008E23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DF">
        <w:rPr>
          <w:rFonts w:ascii="Times New Roman" w:hAnsi="Times New Roman" w:cs="Times New Roman"/>
          <w:b/>
          <w:sz w:val="24"/>
          <w:szCs w:val="24"/>
        </w:rPr>
        <w:t>Article Analysis Paper</w:t>
      </w:r>
    </w:p>
    <w:p w:rsidR="00905701" w:rsidRPr="00746EDF" w:rsidRDefault="00905701" w:rsidP="008E23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71" w:rsidRPr="00771D59" w:rsidRDefault="00BB6705" w:rsidP="009D3E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OLE_LINK8"/>
      <w:bookmarkStart w:id="1" w:name="OLE_LINK9"/>
      <w:r w:rsidRPr="00BB6705">
        <w:rPr>
          <w:rFonts w:ascii="Times New Roman" w:hAnsi="Times New Roman" w:cs="Times New Roman"/>
          <w:i/>
          <w:sz w:val="24"/>
          <w:szCs w:val="24"/>
        </w:rPr>
        <w:t>Institutional Entrepreneurship in Mature Fields: The Big Five Accounting Firms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written by Royston Greenwood (</w:t>
      </w:r>
      <w:r w:rsidRPr="00BB6705">
        <w:rPr>
          <w:rFonts w:ascii="Times New Roman" w:hAnsi="Times New Roman" w:cs="Times New Roman"/>
          <w:sz w:val="24"/>
          <w:szCs w:val="24"/>
        </w:rPr>
        <w:t>University of Alberta</w:t>
      </w:r>
      <w:r>
        <w:rPr>
          <w:rFonts w:ascii="Times New Roman" w:hAnsi="Times New Roman" w:cs="Times New Roman"/>
          <w:sz w:val="24"/>
          <w:szCs w:val="24"/>
        </w:rPr>
        <w:t>) and Roy Suddaby (</w:t>
      </w:r>
      <w:r w:rsidRPr="00BB6705">
        <w:rPr>
          <w:rFonts w:ascii="Times New Roman" w:hAnsi="Times New Roman" w:cs="Times New Roman"/>
          <w:sz w:val="24"/>
          <w:szCs w:val="24"/>
        </w:rPr>
        <w:t>University of Alberta</w:t>
      </w:r>
      <w:r>
        <w:rPr>
          <w:rFonts w:ascii="Times New Roman" w:hAnsi="Times New Roman" w:cs="Times New Roman"/>
          <w:sz w:val="24"/>
          <w:szCs w:val="24"/>
        </w:rPr>
        <w:t xml:space="preserve">) was published in </w:t>
      </w:r>
      <w:r w:rsidRPr="00BB6705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 w:rsidR="00AF04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0481" w:rsidRPr="00AF0481">
        <w:rPr>
          <w:rFonts w:ascii="Times New Roman" w:hAnsi="Times New Roman" w:cs="Times New Roman"/>
          <w:i/>
          <w:sz w:val="24"/>
          <w:szCs w:val="24"/>
        </w:rPr>
        <w:t>2006, Vol. 49</w:t>
      </w:r>
      <w:r w:rsidR="00AF0481">
        <w:rPr>
          <w:rFonts w:ascii="Times New Roman" w:hAnsi="Times New Roman" w:cs="Times New Roman"/>
          <w:i/>
          <w:sz w:val="24"/>
          <w:szCs w:val="24"/>
        </w:rPr>
        <w:t>.</w:t>
      </w:r>
      <w:r w:rsidR="009D3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E71">
        <w:rPr>
          <w:rFonts w:ascii="Times New Roman" w:hAnsi="Times New Roman" w:cs="Times New Roman"/>
          <w:sz w:val="24"/>
          <w:szCs w:val="24"/>
        </w:rPr>
        <w:t>The purpose o</w:t>
      </w:r>
      <w:r w:rsidR="00172CBB">
        <w:rPr>
          <w:rFonts w:ascii="Times New Roman" w:hAnsi="Times New Roman" w:cs="Times New Roman"/>
          <w:sz w:val="24"/>
          <w:szCs w:val="24"/>
        </w:rPr>
        <w:t>f this article analysis paper is</w:t>
      </w:r>
      <w:r w:rsidR="009D3E71">
        <w:rPr>
          <w:rFonts w:ascii="Times New Roman" w:hAnsi="Times New Roman" w:cs="Times New Roman"/>
          <w:sz w:val="24"/>
          <w:szCs w:val="24"/>
        </w:rPr>
        <w:t xml:space="preserve"> to get familiar with the </w:t>
      </w:r>
      <w:r w:rsidR="00771D59">
        <w:rPr>
          <w:rFonts w:ascii="Times New Roman" w:hAnsi="Times New Roman" w:cs="Times New Roman"/>
          <w:sz w:val="24"/>
          <w:szCs w:val="24"/>
        </w:rPr>
        <w:t>requirement of business writing and try to figure out the moves used in a professional business article. Additionally, this pape</w:t>
      </w:r>
      <w:r w:rsidR="00E42EEB">
        <w:rPr>
          <w:rFonts w:ascii="Times New Roman" w:hAnsi="Times New Roman" w:cs="Times New Roman"/>
          <w:sz w:val="24"/>
          <w:szCs w:val="24"/>
        </w:rPr>
        <w:t>r can be helpful for those who are not familiar with</w:t>
      </w:r>
      <w:r w:rsidR="005809BA">
        <w:rPr>
          <w:rFonts w:ascii="Times New Roman" w:hAnsi="Times New Roman" w:cs="Times New Roman"/>
          <w:sz w:val="24"/>
          <w:szCs w:val="24"/>
        </w:rPr>
        <w:t xml:space="preserve"> the structure </w:t>
      </w:r>
      <w:r w:rsidR="00771D59">
        <w:rPr>
          <w:rFonts w:ascii="Times New Roman" w:hAnsi="Times New Roman" w:cs="Times New Roman"/>
          <w:sz w:val="24"/>
          <w:szCs w:val="24"/>
        </w:rPr>
        <w:t xml:space="preserve">of articles published in </w:t>
      </w:r>
      <w:r w:rsidR="00771D59" w:rsidRPr="00BB6705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 w:rsidR="00771D59">
        <w:rPr>
          <w:rFonts w:ascii="Times New Roman" w:hAnsi="Times New Roman" w:cs="Times New Roman"/>
          <w:sz w:val="24"/>
          <w:szCs w:val="24"/>
        </w:rPr>
        <w:t>.</w:t>
      </w:r>
    </w:p>
    <w:p w:rsidR="00BB6705" w:rsidRDefault="000C1BDE" w:rsidP="009D3E71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F0AA9">
        <w:rPr>
          <w:rFonts w:ascii="Times New Roman" w:hAnsi="Times New Roman" w:cs="Times New Roman"/>
          <w:sz w:val="24"/>
          <w:szCs w:val="24"/>
        </w:rPr>
        <w:t xml:space="preserve">the </w:t>
      </w:r>
      <w:r w:rsidR="00D54F81">
        <w:rPr>
          <w:rFonts w:ascii="Times New Roman" w:hAnsi="Times New Roman" w:cs="Times New Roman"/>
          <w:sz w:val="24"/>
          <w:szCs w:val="24"/>
        </w:rPr>
        <w:t>Royston’s</w:t>
      </w:r>
      <w:r>
        <w:rPr>
          <w:rFonts w:ascii="Times New Roman" w:hAnsi="Times New Roman" w:cs="Times New Roman"/>
          <w:sz w:val="24"/>
          <w:szCs w:val="24"/>
        </w:rPr>
        <w:t xml:space="preserve"> article, </w:t>
      </w:r>
      <w:r w:rsidR="00E67145" w:rsidRPr="00E67145">
        <w:rPr>
          <w:rFonts w:ascii="Times New Roman" w:hAnsi="Times New Roman" w:cs="Times New Roman"/>
          <w:sz w:val="24"/>
          <w:szCs w:val="24"/>
        </w:rPr>
        <w:t>in order to identify a process of successful institutional entrepreneurship</w:t>
      </w:r>
      <w:r w:rsidR="00E67145">
        <w:rPr>
          <w:rFonts w:ascii="Times New Roman" w:hAnsi="Times New Roman" w:cs="Times New Roman"/>
          <w:sz w:val="24"/>
          <w:szCs w:val="24"/>
        </w:rPr>
        <w:t xml:space="preserve">, </w:t>
      </w:r>
      <w:r w:rsidR="00633E8F">
        <w:rPr>
          <w:rFonts w:ascii="Times New Roman" w:hAnsi="Times New Roman" w:cs="Times New Roman"/>
          <w:sz w:val="24"/>
          <w:szCs w:val="24"/>
        </w:rPr>
        <w:t>Royston and Roy</w:t>
      </w:r>
      <w:r w:rsidR="00BD5367">
        <w:rPr>
          <w:rFonts w:ascii="Times New Roman" w:hAnsi="Times New Roman" w:cs="Times New Roman"/>
          <w:sz w:val="24"/>
          <w:szCs w:val="24"/>
        </w:rPr>
        <w:t xml:space="preserve"> (2006)</w:t>
      </w:r>
      <w:r w:rsidR="00633E8F">
        <w:rPr>
          <w:rFonts w:ascii="Times New Roman" w:hAnsi="Times New Roman" w:cs="Times New Roman"/>
          <w:sz w:val="24"/>
          <w:szCs w:val="24"/>
        </w:rPr>
        <w:t xml:space="preserve"> examined a new different organizational form (MDP) in the field of business services</w:t>
      </w:r>
      <w:r w:rsidR="00E67145">
        <w:rPr>
          <w:rFonts w:ascii="Times New Roman" w:hAnsi="Times New Roman" w:cs="Times New Roman"/>
          <w:sz w:val="24"/>
          <w:szCs w:val="24"/>
        </w:rPr>
        <w:t xml:space="preserve">. </w:t>
      </w:r>
      <w:r w:rsidR="00F56A4E">
        <w:rPr>
          <w:rFonts w:ascii="Times New Roman" w:hAnsi="Times New Roman" w:cs="Times New Roman"/>
          <w:sz w:val="24"/>
          <w:szCs w:val="24"/>
        </w:rPr>
        <w:t xml:space="preserve">Seo and Creed (2002) </w:t>
      </w:r>
      <w:r w:rsidR="00E21EA5">
        <w:rPr>
          <w:rFonts w:ascii="Times New Roman" w:hAnsi="Times New Roman" w:cs="Times New Roman"/>
          <w:sz w:val="24"/>
          <w:szCs w:val="24"/>
        </w:rPr>
        <w:t xml:space="preserve">put forward a key </w:t>
      </w:r>
      <w:r w:rsidR="00E21EA5" w:rsidRPr="00E21EA5">
        <w:rPr>
          <w:rFonts w:ascii="Times New Roman" w:hAnsi="Times New Roman" w:cs="Times New Roman"/>
          <w:sz w:val="24"/>
          <w:szCs w:val="24"/>
        </w:rPr>
        <w:t>concept</w:t>
      </w:r>
      <w:r w:rsidR="00E21EA5" w:rsidRPr="00E21EA5">
        <w:rPr>
          <w:rFonts w:ascii="Times New Roman" w:hAnsi="Times New Roman" w:cs="Times New Roman"/>
          <w:i/>
          <w:sz w:val="24"/>
          <w:szCs w:val="24"/>
        </w:rPr>
        <w:t xml:space="preserve"> paradox of embedded</w:t>
      </w:r>
      <w:r w:rsidR="00E21EA5">
        <w:rPr>
          <w:rFonts w:ascii="Times New Roman" w:hAnsi="Times New Roman" w:cs="Times New Roman"/>
          <w:i/>
          <w:sz w:val="24"/>
          <w:szCs w:val="24"/>
        </w:rPr>
        <w:t xml:space="preserve"> agency</w:t>
      </w:r>
      <w:r w:rsidR="00E21EA5">
        <w:rPr>
          <w:rFonts w:ascii="Times New Roman" w:hAnsi="Times New Roman" w:cs="Times New Roman"/>
          <w:sz w:val="24"/>
          <w:szCs w:val="24"/>
        </w:rPr>
        <w:t xml:space="preserve"> to figure out how the behavior is shaped by institutional prescriptions and why actors formed by institutional organizations lead to a positive change. </w:t>
      </w:r>
      <w:r w:rsidR="00F17852">
        <w:rPr>
          <w:rFonts w:ascii="Times New Roman" w:hAnsi="Times New Roman" w:cs="Times New Roman"/>
          <w:sz w:val="24"/>
          <w:szCs w:val="24"/>
        </w:rPr>
        <w:t xml:space="preserve">After the authors </w:t>
      </w:r>
      <w:r w:rsidR="005450CD">
        <w:rPr>
          <w:rFonts w:ascii="Times New Roman" w:hAnsi="Times New Roman" w:cs="Times New Roman"/>
          <w:sz w:val="24"/>
          <w:szCs w:val="24"/>
        </w:rPr>
        <w:t xml:space="preserve">introduced the </w:t>
      </w:r>
      <w:r w:rsidR="00C90CBC">
        <w:rPr>
          <w:rFonts w:ascii="Times New Roman" w:hAnsi="Times New Roman" w:cs="Times New Roman"/>
          <w:sz w:val="24"/>
          <w:szCs w:val="24"/>
        </w:rPr>
        <w:t xml:space="preserve">factors of </w:t>
      </w:r>
      <w:r w:rsidR="005450CD">
        <w:rPr>
          <w:rFonts w:ascii="Times New Roman" w:hAnsi="Times New Roman" w:cs="Times New Roman"/>
          <w:sz w:val="24"/>
          <w:szCs w:val="24"/>
        </w:rPr>
        <w:t>institutional entrepreneurship and the paradox of embedded agency, they laid emphasis on theoretical supports in this research. Then Royston and Roy</w:t>
      </w:r>
      <w:r w:rsidR="00BD5367">
        <w:rPr>
          <w:rFonts w:ascii="Times New Roman" w:hAnsi="Times New Roman" w:cs="Times New Roman"/>
          <w:sz w:val="24"/>
          <w:szCs w:val="24"/>
        </w:rPr>
        <w:t xml:space="preserve"> (2006)</w:t>
      </w:r>
      <w:r w:rsidR="005450CD">
        <w:rPr>
          <w:rFonts w:ascii="Times New Roman" w:hAnsi="Times New Roman" w:cs="Times New Roman"/>
          <w:sz w:val="24"/>
          <w:szCs w:val="24"/>
        </w:rPr>
        <w:t xml:space="preserve"> used qualitative procedures to design a research</w:t>
      </w:r>
      <w:r w:rsidR="00504BD0">
        <w:rPr>
          <w:rFonts w:ascii="Times New Roman" w:hAnsi="Times New Roman" w:cs="Times New Roman"/>
          <w:sz w:val="24"/>
          <w:szCs w:val="24"/>
        </w:rPr>
        <w:t xml:space="preserve">. Firstly, they drew upon the previous finding data from </w:t>
      </w:r>
      <w:r w:rsidR="00504BD0">
        <w:rPr>
          <w:rFonts w:ascii="Times New Roman" w:hAnsi="Times New Roman" w:cs="Times New Roman"/>
          <w:sz w:val="24"/>
          <w:szCs w:val="24"/>
        </w:rPr>
        <w:lastRenderedPageBreak/>
        <w:t xml:space="preserve">Ruef and Scott (1998) and conducted 23 interviews in relevant </w:t>
      </w:r>
      <w:r w:rsidR="00BD5367">
        <w:rPr>
          <w:rFonts w:ascii="Times New Roman" w:hAnsi="Times New Roman" w:cs="Times New Roman"/>
          <w:sz w:val="24"/>
          <w:szCs w:val="24"/>
        </w:rPr>
        <w:t xml:space="preserve">business </w:t>
      </w:r>
      <w:r w:rsidR="00504BD0">
        <w:rPr>
          <w:rFonts w:ascii="Times New Roman" w:hAnsi="Times New Roman" w:cs="Times New Roman"/>
          <w:sz w:val="24"/>
          <w:szCs w:val="24"/>
        </w:rPr>
        <w:t>organizations.</w:t>
      </w:r>
      <w:r w:rsidR="00BD5367">
        <w:rPr>
          <w:rFonts w:ascii="Times New Roman" w:hAnsi="Times New Roman" w:cs="Times New Roman"/>
          <w:sz w:val="24"/>
          <w:szCs w:val="24"/>
        </w:rPr>
        <w:t xml:space="preserve"> Secondly, after collecting the data,</w:t>
      </w:r>
      <w:r w:rsidR="00504BD0">
        <w:rPr>
          <w:rFonts w:ascii="Times New Roman" w:hAnsi="Times New Roman" w:cs="Times New Roman"/>
          <w:sz w:val="24"/>
          <w:szCs w:val="24"/>
        </w:rPr>
        <w:t xml:space="preserve"> </w:t>
      </w:r>
      <w:r w:rsidR="00BD5367">
        <w:rPr>
          <w:rFonts w:ascii="Times New Roman" w:hAnsi="Times New Roman" w:cs="Times New Roman"/>
          <w:sz w:val="24"/>
          <w:szCs w:val="24"/>
        </w:rPr>
        <w:t xml:space="preserve">Royston and Roy (2006) took advantage of the SEC transcripts to illustrate the relationship between dynamics and data. Thirdly, </w:t>
      </w:r>
      <w:r w:rsidR="00A35A4C">
        <w:rPr>
          <w:rFonts w:ascii="Times New Roman" w:hAnsi="Times New Roman" w:cs="Times New Roman"/>
          <w:sz w:val="24"/>
          <w:szCs w:val="24"/>
        </w:rPr>
        <w:t xml:space="preserve">by </w:t>
      </w:r>
      <w:r w:rsidR="00BD5367">
        <w:rPr>
          <w:rFonts w:ascii="Times New Roman" w:hAnsi="Times New Roman" w:cs="Times New Roman"/>
          <w:sz w:val="24"/>
          <w:szCs w:val="24"/>
        </w:rPr>
        <w:t xml:space="preserve">combining the previous findings and present results of the </w:t>
      </w:r>
      <w:r w:rsidR="00A35A4C">
        <w:rPr>
          <w:rFonts w:ascii="Times New Roman" w:hAnsi="Times New Roman" w:cs="Times New Roman"/>
          <w:sz w:val="24"/>
          <w:szCs w:val="24"/>
        </w:rPr>
        <w:t>research, the authors did a case analysis of the Big Five</w:t>
      </w:r>
      <w:r w:rsidR="00EC57D7">
        <w:rPr>
          <w:rFonts w:ascii="Times New Roman" w:hAnsi="Times New Roman" w:cs="Times New Roman"/>
          <w:sz w:val="24"/>
          <w:szCs w:val="24"/>
        </w:rPr>
        <w:t xml:space="preserve"> firms’</w:t>
      </w:r>
      <w:r w:rsidR="00A35A4C">
        <w:rPr>
          <w:rFonts w:ascii="Times New Roman" w:hAnsi="Times New Roman" w:cs="Times New Roman"/>
          <w:sz w:val="24"/>
          <w:szCs w:val="24"/>
        </w:rPr>
        <w:t xml:space="preserve"> performance in Canada. </w:t>
      </w:r>
      <w:r w:rsidR="00937A8A">
        <w:rPr>
          <w:rFonts w:ascii="Times New Roman" w:hAnsi="Times New Roman" w:cs="Times New Roman"/>
          <w:sz w:val="24"/>
          <w:szCs w:val="24"/>
        </w:rPr>
        <w:t>Lastly, the authors summarized their findings</w:t>
      </w:r>
      <w:r w:rsidR="00190C4D">
        <w:rPr>
          <w:rFonts w:ascii="Times New Roman" w:hAnsi="Times New Roman" w:cs="Times New Roman"/>
          <w:sz w:val="24"/>
          <w:szCs w:val="24"/>
        </w:rPr>
        <w:t>. They asserted that par</w:t>
      </w:r>
      <w:r w:rsidR="00DE16F1">
        <w:rPr>
          <w:rFonts w:ascii="Times New Roman" w:hAnsi="Times New Roman" w:cs="Times New Roman"/>
          <w:sz w:val="24"/>
          <w:szCs w:val="24"/>
        </w:rPr>
        <w:t xml:space="preserve">adox of embedded agency does not </w:t>
      </w:r>
      <w:r w:rsidR="00190C4D">
        <w:rPr>
          <w:rFonts w:ascii="Times New Roman" w:hAnsi="Times New Roman" w:cs="Times New Roman"/>
          <w:sz w:val="24"/>
          <w:szCs w:val="24"/>
        </w:rPr>
        <w:t>always</w:t>
      </w:r>
      <w:r w:rsidR="00764703">
        <w:rPr>
          <w:rFonts w:ascii="Times New Roman" w:hAnsi="Times New Roman" w:cs="Times New Roman"/>
          <w:sz w:val="24"/>
          <w:szCs w:val="24"/>
        </w:rPr>
        <w:t xml:space="preserve"> have an effect on the behavior</w:t>
      </w:r>
      <w:r w:rsidR="00190C4D">
        <w:rPr>
          <w:rFonts w:ascii="Times New Roman" w:hAnsi="Times New Roman" w:cs="Times New Roman"/>
          <w:sz w:val="24"/>
          <w:szCs w:val="24"/>
        </w:rPr>
        <w:t>.</w:t>
      </w:r>
      <w:r w:rsidR="00764703">
        <w:rPr>
          <w:rFonts w:ascii="Times New Roman" w:hAnsi="Times New Roman" w:cs="Times New Roman"/>
          <w:sz w:val="24"/>
          <w:szCs w:val="24"/>
        </w:rPr>
        <w:t xml:space="preserve"> </w:t>
      </w:r>
      <w:r w:rsidR="00190C4D">
        <w:rPr>
          <w:rFonts w:ascii="Times New Roman" w:hAnsi="Times New Roman" w:cs="Times New Roman"/>
          <w:sz w:val="24"/>
          <w:szCs w:val="24"/>
        </w:rPr>
        <w:t xml:space="preserve">The case of Big Five also </w:t>
      </w:r>
      <w:r w:rsidR="00E17AC0">
        <w:rPr>
          <w:rFonts w:ascii="Times New Roman" w:hAnsi="Times New Roman" w:cs="Times New Roman"/>
          <w:sz w:val="24"/>
          <w:szCs w:val="24"/>
        </w:rPr>
        <w:t>showed that the motivation and awareness of elite organizations were essential for institutional entrepreneurship.</w:t>
      </w:r>
    </w:p>
    <w:p w:rsidR="00E17AC0" w:rsidRDefault="00E17AC0" w:rsidP="00BB67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structure of this article is not a typical IMRD structure. Throughout the whole article, the main part includes introduction, </w:t>
      </w:r>
      <w:bookmarkStart w:id="2" w:name="OLE_LINK1"/>
      <w:bookmarkStart w:id="3" w:name="OLE_LINK2"/>
      <w:r w:rsidR="005B2609">
        <w:rPr>
          <w:rFonts w:ascii="Times New Roman" w:hAnsi="Times New Roman" w:cs="Times New Roman"/>
          <w:sz w:val="24"/>
          <w:szCs w:val="24"/>
        </w:rPr>
        <w:t>theoretical orientation</w:t>
      </w:r>
      <w:bookmarkEnd w:id="2"/>
      <w:bookmarkEnd w:id="3"/>
      <w:r w:rsidR="005B2609">
        <w:rPr>
          <w:rFonts w:ascii="Times New Roman" w:hAnsi="Times New Roman" w:cs="Times New Roman"/>
          <w:sz w:val="24"/>
          <w:szCs w:val="24"/>
        </w:rPr>
        <w:t>, case analysis and conclusion. The part of theoretical orientation plays a role of the research’</w:t>
      </w:r>
      <w:r w:rsidR="00932C76">
        <w:rPr>
          <w:rFonts w:ascii="Times New Roman" w:hAnsi="Times New Roman" w:cs="Times New Roman"/>
          <w:sz w:val="24"/>
          <w:szCs w:val="24"/>
        </w:rPr>
        <w:t>s</w:t>
      </w:r>
      <w:r w:rsidR="005B2609">
        <w:rPr>
          <w:rFonts w:ascii="Times New Roman" w:hAnsi="Times New Roman" w:cs="Times New Roman"/>
          <w:sz w:val="24"/>
          <w:szCs w:val="24"/>
        </w:rPr>
        <w:t xml:space="preserve"> background. </w:t>
      </w:r>
      <w:r w:rsidR="00955C45">
        <w:rPr>
          <w:rFonts w:ascii="Times New Roman" w:hAnsi="Times New Roman" w:cs="Times New Roman"/>
          <w:sz w:val="24"/>
          <w:szCs w:val="24"/>
        </w:rPr>
        <w:t>In this part, Royston and Roy (2006) showed the previous studies’ achievements and the</w:t>
      </w:r>
      <w:r w:rsidR="00955C45" w:rsidRPr="00955C45">
        <w:t xml:space="preserve"> </w:t>
      </w:r>
      <w:r w:rsidR="00955C45" w:rsidRPr="00955C45">
        <w:rPr>
          <w:rFonts w:ascii="Times New Roman" w:hAnsi="Times New Roman" w:cs="Times New Roman"/>
          <w:sz w:val="24"/>
          <w:szCs w:val="24"/>
        </w:rPr>
        <w:t>material</w:t>
      </w:r>
      <w:r w:rsidR="00955C45">
        <w:rPr>
          <w:rFonts w:ascii="Times New Roman" w:hAnsi="Times New Roman" w:cs="Times New Roman"/>
          <w:sz w:val="24"/>
          <w:szCs w:val="24"/>
        </w:rPr>
        <w:t xml:space="preserve"> they wanted to use in their study. </w:t>
      </w:r>
      <w:r w:rsidR="005B2609">
        <w:rPr>
          <w:rFonts w:ascii="Times New Roman" w:hAnsi="Times New Roman" w:cs="Times New Roman"/>
          <w:sz w:val="24"/>
          <w:szCs w:val="24"/>
        </w:rPr>
        <w:t xml:space="preserve">It is incredibly necessary to introduce the relevant theories and </w:t>
      </w:r>
      <w:r w:rsidR="005B2609" w:rsidRPr="005B2609">
        <w:rPr>
          <w:rFonts w:ascii="Times New Roman" w:hAnsi="Times New Roman" w:cs="Times New Roman"/>
          <w:sz w:val="24"/>
          <w:szCs w:val="24"/>
        </w:rPr>
        <w:t>corresponding</w:t>
      </w:r>
      <w:r w:rsidR="005B2609">
        <w:rPr>
          <w:rFonts w:ascii="Times New Roman" w:hAnsi="Times New Roman" w:cs="Times New Roman"/>
          <w:sz w:val="24"/>
          <w:szCs w:val="24"/>
        </w:rPr>
        <w:t xml:space="preserve"> explanations when authors plan to establish a new theoretical sys</w:t>
      </w:r>
      <w:r w:rsidR="00955C45">
        <w:rPr>
          <w:rFonts w:ascii="Times New Roman" w:hAnsi="Times New Roman" w:cs="Times New Roman"/>
          <w:sz w:val="24"/>
          <w:szCs w:val="24"/>
        </w:rPr>
        <w:t>tem. Particularly, the part of r</w:t>
      </w:r>
      <w:r w:rsidR="005B2609">
        <w:rPr>
          <w:rFonts w:ascii="Times New Roman" w:hAnsi="Times New Roman" w:cs="Times New Roman"/>
          <w:sz w:val="24"/>
          <w:szCs w:val="24"/>
        </w:rPr>
        <w:t xml:space="preserve">esult </w:t>
      </w:r>
      <w:r w:rsidR="00955C45">
        <w:rPr>
          <w:rFonts w:ascii="Times New Roman" w:hAnsi="Times New Roman" w:cs="Times New Roman"/>
          <w:sz w:val="24"/>
          <w:szCs w:val="24"/>
        </w:rPr>
        <w:t>hid in the part of method. In this study, the authors made different</w:t>
      </w:r>
      <w:r w:rsidR="00DE16F1">
        <w:rPr>
          <w:rFonts w:ascii="Times New Roman" w:hAnsi="Times New Roman" w:cs="Times New Roman"/>
          <w:sz w:val="24"/>
          <w:szCs w:val="24"/>
        </w:rPr>
        <w:t xml:space="preserve"> investigations, and they did not</w:t>
      </w:r>
      <w:r w:rsidR="00955C45">
        <w:rPr>
          <w:rFonts w:ascii="Times New Roman" w:hAnsi="Times New Roman" w:cs="Times New Roman"/>
          <w:sz w:val="24"/>
          <w:szCs w:val="24"/>
        </w:rPr>
        <w:t xml:space="preserve"> put the all findings in </w:t>
      </w:r>
      <w:r w:rsidR="0063672D">
        <w:rPr>
          <w:rFonts w:ascii="Times New Roman" w:hAnsi="Times New Roman" w:cs="Times New Roman"/>
          <w:sz w:val="24"/>
          <w:szCs w:val="24"/>
        </w:rPr>
        <w:t>one</w:t>
      </w:r>
      <w:r w:rsidR="00955C45">
        <w:rPr>
          <w:rFonts w:ascii="Times New Roman" w:hAnsi="Times New Roman" w:cs="Times New Roman"/>
          <w:sz w:val="24"/>
          <w:szCs w:val="24"/>
        </w:rPr>
        <w:t xml:space="preserve"> part. After analysis of </w:t>
      </w:r>
      <w:r w:rsidR="00661BF5">
        <w:rPr>
          <w:rFonts w:ascii="Times New Roman" w:hAnsi="Times New Roman" w:cs="Times New Roman"/>
          <w:sz w:val="24"/>
          <w:szCs w:val="24"/>
        </w:rPr>
        <w:t xml:space="preserve">research, the authors gave statements and explanations to expand the findings. These findings are the part of </w:t>
      </w:r>
      <w:r w:rsidR="00932C76">
        <w:rPr>
          <w:rFonts w:ascii="Times New Roman" w:hAnsi="Times New Roman" w:cs="Times New Roman"/>
          <w:sz w:val="24"/>
          <w:szCs w:val="24"/>
        </w:rPr>
        <w:t xml:space="preserve">the </w:t>
      </w:r>
      <w:r w:rsidR="00661BF5">
        <w:rPr>
          <w:rFonts w:ascii="Times New Roman" w:hAnsi="Times New Roman" w:cs="Times New Roman"/>
          <w:sz w:val="24"/>
          <w:szCs w:val="24"/>
        </w:rPr>
        <w:t xml:space="preserve">result. Therefore, the article’s structure is similar </w:t>
      </w:r>
      <w:r w:rsidR="004F7182">
        <w:rPr>
          <w:rFonts w:ascii="Times New Roman" w:hAnsi="Times New Roman" w:cs="Times New Roman"/>
          <w:sz w:val="24"/>
          <w:szCs w:val="24"/>
        </w:rPr>
        <w:t xml:space="preserve">with IMRD </w:t>
      </w:r>
      <w:r w:rsidR="00661BF5">
        <w:rPr>
          <w:rFonts w:ascii="Times New Roman" w:hAnsi="Times New Roman" w:cs="Times New Roman"/>
          <w:sz w:val="24"/>
          <w:szCs w:val="24"/>
        </w:rPr>
        <w:t>but not a typical IMRD structure.</w:t>
      </w:r>
      <w:r w:rsidR="00B651FD">
        <w:rPr>
          <w:rFonts w:ascii="Times New Roman" w:hAnsi="Times New Roman" w:cs="Times New Roman"/>
          <w:sz w:val="24"/>
          <w:szCs w:val="24"/>
        </w:rPr>
        <w:t xml:space="preserve"> This feature is pretty interesting. When I read other articles published in AMJ, I find that almost every article does not follow the IMRD typica</w:t>
      </w:r>
      <w:r w:rsidR="00344E0D">
        <w:rPr>
          <w:rFonts w:ascii="Times New Roman" w:hAnsi="Times New Roman" w:cs="Times New Roman"/>
          <w:sz w:val="24"/>
          <w:szCs w:val="24"/>
        </w:rPr>
        <w:t xml:space="preserve">lly, however, these articles do have a similar IMRD structure. I </w:t>
      </w:r>
      <w:r w:rsidR="00344E0D">
        <w:rPr>
          <w:rFonts w:ascii="Times New Roman" w:hAnsi="Times New Roman" w:cs="Times New Roman"/>
          <w:sz w:val="24"/>
          <w:szCs w:val="24"/>
        </w:rPr>
        <w:lastRenderedPageBreak/>
        <w:t xml:space="preserve">learned that the structure of the article can be flexible in my future business writing, but the article has to </w:t>
      </w:r>
      <w:r w:rsidR="003D2A8D">
        <w:rPr>
          <w:rFonts w:ascii="Times New Roman" w:hAnsi="Times New Roman" w:cs="Times New Roman"/>
          <w:sz w:val="24"/>
          <w:szCs w:val="24"/>
        </w:rPr>
        <w:t xml:space="preserve">be logically </w:t>
      </w:r>
      <w:r w:rsidR="003D2A8D" w:rsidRPr="003D2A8D">
        <w:rPr>
          <w:rFonts w:ascii="Times New Roman" w:hAnsi="Times New Roman" w:cs="Times New Roman"/>
          <w:sz w:val="24"/>
          <w:szCs w:val="24"/>
        </w:rPr>
        <w:t>organized</w:t>
      </w:r>
      <w:r w:rsidR="003D2A8D">
        <w:rPr>
          <w:rFonts w:ascii="Times New Roman" w:hAnsi="Times New Roman" w:cs="Times New Roman"/>
          <w:sz w:val="24"/>
          <w:szCs w:val="24"/>
        </w:rPr>
        <w:t>. A clear and logical statement is necessary in my discipline.</w:t>
      </w:r>
    </w:p>
    <w:p w:rsidR="00661BF5" w:rsidRDefault="00661BF5" w:rsidP="009451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introduction section, Moves</w:t>
      </w:r>
      <w:r w:rsidR="007A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10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0BB">
        <w:rPr>
          <w:rFonts w:ascii="Times New Roman" w:hAnsi="Times New Roman" w:cs="Times New Roman"/>
          <w:sz w:val="24"/>
          <w:szCs w:val="24"/>
        </w:rPr>
        <w:t>is</w:t>
      </w:r>
      <w:r w:rsidR="007A10BB" w:rsidRPr="007A10BB">
        <w:rPr>
          <w:rFonts w:ascii="Times New Roman" w:hAnsi="Times New Roman" w:cs="Times New Roman"/>
          <w:sz w:val="24"/>
          <w:szCs w:val="24"/>
        </w:rPr>
        <w:t xml:space="preserve"> </w:t>
      </w:r>
      <w:r w:rsidR="0094510B">
        <w:rPr>
          <w:rFonts w:ascii="Times New Roman" w:hAnsi="Times New Roman" w:cs="Times New Roman"/>
          <w:sz w:val="24"/>
          <w:szCs w:val="24"/>
        </w:rPr>
        <w:t>that this study has a special and rare research</w:t>
      </w:r>
      <w:r w:rsidR="007A10BB">
        <w:rPr>
          <w:rFonts w:ascii="Times New Roman" w:hAnsi="Times New Roman" w:cs="Times New Roman"/>
          <w:sz w:val="24"/>
          <w:szCs w:val="24"/>
        </w:rPr>
        <w:t xml:space="preserve"> </w:t>
      </w:r>
      <w:r w:rsidR="0094510B">
        <w:rPr>
          <w:rFonts w:ascii="Times New Roman" w:hAnsi="Times New Roman" w:cs="Times New Roman"/>
          <w:sz w:val="24"/>
          <w:szCs w:val="24"/>
        </w:rPr>
        <w:t xml:space="preserve">direction in </w:t>
      </w:r>
      <w:r w:rsidR="0094510B" w:rsidRPr="0094510B">
        <w:rPr>
          <w:rFonts w:ascii="Times New Roman" w:hAnsi="Times New Roman" w:cs="Times New Roman"/>
          <w:sz w:val="24"/>
          <w:szCs w:val="24"/>
        </w:rPr>
        <w:t xml:space="preserve">institutional entrepreneurship </w:t>
      </w:r>
      <w:bookmarkStart w:id="4" w:name="OLE_LINK3"/>
      <w:bookmarkStart w:id="5" w:name="OLE_LINK4"/>
      <w:r w:rsidR="007A10BB">
        <w:rPr>
          <w:rFonts w:ascii="Times New Roman" w:hAnsi="Times New Roman" w:cs="Times New Roman"/>
          <w:sz w:val="24"/>
          <w:szCs w:val="24"/>
        </w:rPr>
        <w:t>(Royston, 2006).</w:t>
      </w:r>
      <w:bookmarkEnd w:id="4"/>
      <w:bookmarkEnd w:id="5"/>
      <w:r w:rsidR="007A10BB">
        <w:rPr>
          <w:rFonts w:ascii="Times New Roman" w:hAnsi="Times New Roman" w:cs="Times New Roman"/>
          <w:sz w:val="24"/>
          <w:szCs w:val="24"/>
        </w:rPr>
        <w:t xml:space="preserve"> Moves 1b is </w:t>
      </w:r>
      <w:r w:rsidR="0094510B">
        <w:rPr>
          <w:rFonts w:ascii="Times New Roman" w:hAnsi="Times New Roman" w:cs="Times New Roman"/>
          <w:sz w:val="24"/>
          <w:szCs w:val="24"/>
        </w:rPr>
        <w:t xml:space="preserve">that the authors introduced the result of </w:t>
      </w:r>
      <w:r w:rsidR="0094510B" w:rsidRPr="0094510B">
        <w:rPr>
          <w:rFonts w:ascii="Times New Roman" w:hAnsi="Times New Roman" w:cs="Times New Roman"/>
          <w:sz w:val="24"/>
          <w:szCs w:val="24"/>
        </w:rPr>
        <w:t>low embeddedness</w:t>
      </w:r>
      <w:r w:rsidR="0094510B">
        <w:rPr>
          <w:rFonts w:ascii="Times New Roman" w:hAnsi="Times New Roman" w:cs="Times New Roman"/>
          <w:sz w:val="24"/>
          <w:szCs w:val="24"/>
        </w:rPr>
        <w:t xml:space="preserve"> combined with </w:t>
      </w:r>
      <w:r w:rsidR="0094510B" w:rsidRPr="0094510B">
        <w:rPr>
          <w:rFonts w:ascii="Times New Roman" w:hAnsi="Times New Roman" w:cs="Times New Roman"/>
          <w:sz w:val="24"/>
          <w:szCs w:val="24"/>
        </w:rPr>
        <w:t>a motivation</w:t>
      </w:r>
      <w:r w:rsidR="0094510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5"/>
      <w:bookmarkStart w:id="7" w:name="OLE_LINK6"/>
      <w:bookmarkStart w:id="8" w:name="OLE_LINK7"/>
      <w:r w:rsidR="0094510B">
        <w:rPr>
          <w:rFonts w:ascii="Times New Roman" w:hAnsi="Times New Roman" w:cs="Times New Roman"/>
          <w:sz w:val="24"/>
          <w:szCs w:val="24"/>
        </w:rPr>
        <w:t>(Royston, 2006).</w:t>
      </w:r>
      <w:bookmarkEnd w:id="6"/>
      <w:bookmarkEnd w:id="7"/>
      <w:bookmarkEnd w:id="8"/>
      <w:r w:rsidR="00295CAF">
        <w:rPr>
          <w:rFonts w:ascii="Times New Roman" w:hAnsi="Times New Roman" w:cs="Times New Roman"/>
          <w:sz w:val="24"/>
          <w:szCs w:val="24"/>
        </w:rPr>
        <w:t xml:space="preserve"> Move 2 is “p</w:t>
      </w:r>
      <w:r w:rsidR="0094510B">
        <w:rPr>
          <w:rFonts w:ascii="Times New Roman" w:hAnsi="Times New Roman" w:cs="Times New Roman"/>
          <w:sz w:val="24"/>
          <w:szCs w:val="24"/>
        </w:rPr>
        <w:t>revious studies</w:t>
      </w:r>
      <w:r w:rsidR="00945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10B" w:rsidRPr="0094510B">
        <w:rPr>
          <w:rFonts w:ascii="Times New Roman" w:hAnsi="Times New Roman" w:cs="Times New Roman"/>
          <w:sz w:val="24"/>
          <w:szCs w:val="24"/>
        </w:rPr>
        <w:t>have focused more on</w:t>
      </w:r>
      <w:r w:rsidR="0094510B">
        <w:rPr>
          <w:rFonts w:ascii="Times New Roman" w:hAnsi="Times New Roman" w:cs="Times New Roman"/>
          <w:sz w:val="24"/>
          <w:szCs w:val="24"/>
        </w:rPr>
        <w:t xml:space="preserve"> institutional entrepreneurship</w:t>
      </w:r>
      <w:r w:rsidR="00945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10B" w:rsidRPr="0094510B">
        <w:rPr>
          <w:rFonts w:ascii="Times New Roman" w:hAnsi="Times New Roman" w:cs="Times New Roman"/>
          <w:sz w:val="24"/>
          <w:szCs w:val="24"/>
        </w:rPr>
        <w:t>arising from acto</w:t>
      </w:r>
      <w:r w:rsidR="0094510B">
        <w:rPr>
          <w:rFonts w:ascii="Times New Roman" w:hAnsi="Times New Roman" w:cs="Times New Roman"/>
          <w:sz w:val="24"/>
          <w:szCs w:val="24"/>
        </w:rPr>
        <w:t>rs on the fringes or outside an</w:t>
      </w:r>
      <w:r w:rsidR="00945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10B" w:rsidRPr="0094510B">
        <w:rPr>
          <w:rFonts w:ascii="Times New Roman" w:hAnsi="Times New Roman" w:cs="Times New Roman"/>
          <w:sz w:val="24"/>
          <w:szCs w:val="24"/>
        </w:rPr>
        <w:t>organizational fi</w:t>
      </w:r>
      <w:r w:rsidR="0094510B">
        <w:rPr>
          <w:rFonts w:ascii="Times New Roman" w:hAnsi="Times New Roman" w:cs="Times New Roman"/>
          <w:sz w:val="24"/>
          <w:szCs w:val="24"/>
        </w:rPr>
        <w:t>eld, and usually in less mature</w:t>
      </w:r>
      <w:r w:rsidR="00945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10B" w:rsidRPr="0094510B">
        <w:rPr>
          <w:rFonts w:ascii="Times New Roman" w:hAnsi="Times New Roman" w:cs="Times New Roman"/>
          <w:sz w:val="24"/>
          <w:szCs w:val="24"/>
        </w:rPr>
        <w:t>contexts</w:t>
      </w:r>
      <w:r w:rsidR="006415FA">
        <w:rPr>
          <w:rFonts w:ascii="Times New Roman" w:hAnsi="Times New Roman" w:cs="Times New Roman"/>
          <w:sz w:val="24"/>
          <w:szCs w:val="24"/>
        </w:rPr>
        <w:t xml:space="preserve">” (Royston, 2006). </w:t>
      </w:r>
      <w:r w:rsidR="009D3E71">
        <w:rPr>
          <w:rFonts w:ascii="Times New Roman" w:hAnsi="Times New Roman" w:cs="Times New Roman"/>
          <w:sz w:val="24"/>
          <w:szCs w:val="24"/>
        </w:rPr>
        <w:t xml:space="preserve">In Move 3, </w:t>
      </w:r>
      <w:r w:rsidR="00FE6AD3">
        <w:rPr>
          <w:rFonts w:ascii="Times New Roman" w:hAnsi="Times New Roman" w:cs="Times New Roman"/>
          <w:sz w:val="24"/>
          <w:szCs w:val="24"/>
        </w:rPr>
        <w:t>the purpose of the Royston’s article was to combine with previous study findings and establish a new theoretical system in business field. Moreover, t</w:t>
      </w:r>
      <w:r w:rsidR="009D3E71" w:rsidRPr="009D3E71">
        <w:rPr>
          <w:rFonts w:ascii="Times New Roman" w:hAnsi="Times New Roman" w:cs="Times New Roman"/>
          <w:sz w:val="24"/>
          <w:szCs w:val="24"/>
        </w:rPr>
        <w:t>his study contrib</w:t>
      </w:r>
      <w:r w:rsidR="00F56CF6">
        <w:rPr>
          <w:rFonts w:ascii="Times New Roman" w:hAnsi="Times New Roman" w:cs="Times New Roman"/>
          <w:sz w:val="24"/>
          <w:szCs w:val="24"/>
        </w:rPr>
        <w:t>uted</w:t>
      </w:r>
      <w:r w:rsidR="009D3E71">
        <w:rPr>
          <w:rFonts w:ascii="Times New Roman" w:hAnsi="Times New Roman" w:cs="Times New Roman"/>
          <w:sz w:val="24"/>
          <w:szCs w:val="24"/>
        </w:rPr>
        <w:t xml:space="preserve"> to institutional theory by</w:t>
      </w:r>
      <w:r w:rsidR="009D3E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3E71" w:rsidRPr="009D3E71">
        <w:rPr>
          <w:rFonts w:ascii="Times New Roman" w:hAnsi="Times New Roman" w:cs="Times New Roman"/>
          <w:sz w:val="24"/>
          <w:szCs w:val="24"/>
        </w:rPr>
        <w:t xml:space="preserve">expanding understanding of institutional </w:t>
      </w:r>
      <w:r w:rsidR="003469E1">
        <w:rPr>
          <w:rFonts w:ascii="Times New Roman" w:hAnsi="Times New Roman" w:cs="Times New Roman"/>
          <w:sz w:val="24"/>
          <w:szCs w:val="24"/>
        </w:rPr>
        <w:t>change (Royston, 2006).</w:t>
      </w:r>
    </w:p>
    <w:p w:rsidR="00FE6AD3" w:rsidRDefault="00FE6AD3" w:rsidP="009451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type of </w:t>
      </w:r>
      <w:r w:rsidR="00E42EEB">
        <w:rPr>
          <w:rFonts w:ascii="Times New Roman" w:hAnsi="Times New Roman" w:cs="Times New Roman"/>
          <w:sz w:val="24"/>
          <w:szCs w:val="24"/>
        </w:rPr>
        <w:t xml:space="preserve">this article is research study and the citation format is APA. Royston and Roy (2006) used a lot of previous data in their article, in order to compare with </w:t>
      </w:r>
      <w:r w:rsidR="00BD02B9">
        <w:rPr>
          <w:rFonts w:ascii="Times New Roman" w:hAnsi="Times New Roman" w:cs="Times New Roman"/>
          <w:sz w:val="24"/>
          <w:szCs w:val="24"/>
        </w:rPr>
        <w:t>their own findings in this study. For example, the authors used 3 tables and 1 figure in this paper. By analyzing the data of comparison of organization</w:t>
      </w:r>
      <w:r w:rsidR="00A65701">
        <w:rPr>
          <w:rFonts w:ascii="Times New Roman" w:hAnsi="Times New Roman" w:cs="Times New Roman"/>
          <w:sz w:val="24"/>
          <w:szCs w:val="24"/>
        </w:rPr>
        <w:t>s</w:t>
      </w:r>
      <w:r w:rsidR="00BD02B9">
        <w:rPr>
          <w:rFonts w:ascii="Times New Roman" w:hAnsi="Times New Roman" w:cs="Times New Roman"/>
          <w:sz w:val="24"/>
          <w:szCs w:val="24"/>
        </w:rPr>
        <w:t xml:space="preserve"> and the data of performance of Big Five firm, the authors demonstrated successfully the process model of institutional entrepreneurship.</w:t>
      </w:r>
    </w:p>
    <w:p w:rsidR="00BD02B9" w:rsidRDefault="00BD02B9" w:rsidP="009451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Obviously, Royston and Roy intended to make the article more reliable and </w:t>
      </w:r>
      <w:r w:rsidRPr="00BD02B9">
        <w:rPr>
          <w:rFonts w:ascii="Times New Roman" w:hAnsi="Times New Roman" w:cs="Times New Roman"/>
          <w:sz w:val="24"/>
          <w:szCs w:val="24"/>
        </w:rPr>
        <w:t>authoritative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A88">
        <w:rPr>
          <w:rFonts w:ascii="Times New Roman" w:hAnsi="Times New Roman" w:cs="Times New Roman"/>
          <w:sz w:val="24"/>
          <w:szCs w:val="24"/>
        </w:rPr>
        <w:t xml:space="preserve">so that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AF3556">
        <w:rPr>
          <w:rFonts w:ascii="Times New Roman" w:hAnsi="Times New Roman" w:cs="Times New Roman"/>
          <w:sz w:val="24"/>
          <w:szCs w:val="24"/>
        </w:rPr>
        <w:t xml:space="preserve">referred a large amount of data to make 3 tables and 1 figure to classify the different views and enrich their theoretical supports. This strict research method inspired me to </w:t>
      </w:r>
      <w:r w:rsidR="00E8546E">
        <w:rPr>
          <w:rFonts w:ascii="Times New Roman" w:hAnsi="Times New Roman" w:cs="Times New Roman"/>
          <w:sz w:val="24"/>
          <w:szCs w:val="24"/>
        </w:rPr>
        <w:t xml:space="preserve">find enough theories to support the thesis after deciding </w:t>
      </w:r>
      <w:r w:rsidR="00E8546E">
        <w:rPr>
          <w:rFonts w:ascii="Times New Roman" w:hAnsi="Times New Roman" w:cs="Times New Roman"/>
          <w:sz w:val="24"/>
          <w:szCs w:val="24"/>
        </w:rPr>
        <w:lastRenderedPageBreak/>
        <w:t>argumentative edges in the future business writing. In addition, in Royston</w:t>
      </w:r>
      <w:bookmarkStart w:id="9" w:name="_GoBack"/>
      <w:r w:rsidR="00E8546E">
        <w:rPr>
          <w:rFonts w:ascii="Times New Roman" w:hAnsi="Times New Roman" w:cs="Times New Roman"/>
          <w:sz w:val="24"/>
          <w:szCs w:val="24"/>
        </w:rPr>
        <w:t>’</w:t>
      </w:r>
      <w:bookmarkEnd w:id="9"/>
      <w:r w:rsidR="00E8546E">
        <w:rPr>
          <w:rFonts w:ascii="Times New Roman" w:hAnsi="Times New Roman" w:cs="Times New Roman"/>
          <w:sz w:val="24"/>
          <w:szCs w:val="24"/>
        </w:rPr>
        <w:t xml:space="preserve">s article, he seldom put forward a viewpoint or a conclusion without sufficient proof. </w:t>
      </w:r>
      <w:r w:rsidR="00170862">
        <w:rPr>
          <w:rFonts w:ascii="Times New Roman" w:hAnsi="Times New Roman" w:cs="Times New Roman"/>
          <w:sz w:val="24"/>
          <w:szCs w:val="24"/>
        </w:rPr>
        <w:t xml:space="preserve">Therefore, I learned that proving is an essential and necessary step before authors put forward conclusions in a professional research paper. A good research paper is required a clear statement and </w:t>
      </w:r>
      <w:r w:rsidR="008B0782">
        <w:rPr>
          <w:rFonts w:ascii="Times New Roman" w:hAnsi="Times New Roman" w:cs="Times New Roman"/>
          <w:sz w:val="24"/>
          <w:szCs w:val="24"/>
        </w:rPr>
        <w:t xml:space="preserve">a </w:t>
      </w:r>
      <w:r w:rsidR="00170862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9E226F">
        <w:rPr>
          <w:rFonts w:ascii="Times New Roman" w:hAnsi="Times New Roman" w:cs="Times New Roman"/>
          <w:sz w:val="24"/>
          <w:szCs w:val="24"/>
        </w:rPr>
        <w:t>structure. Most importantly, a professional research paper</w:t>
      </w:r>
      <w:r w:rsidR="00170862">
        <w:rPr>
          <w:rFonts w:ascii="Times New Roman" w:hAnsi="Times New Roman" w:cs="Times New Roman"/>
          <w:sz w:val="24"/>
          <w:szCs w:val="24"/>
        </w:rPr>
        <w:t xml:space="preserve"> </w:t>
      </w:r>
      <w:r w:rsidR="009E226F">
        <w:rPr>
          <w:rFonts w:ascii="Times New Roman" w:hAnsi="Times New Roman" w:cs="Times New Roman"/>
          <w:sz w:val="24"/>
          <w:szCs w:val="24"/>
        </w:rPr>
        <w:t xml:space="preserve">is supposed to provide enough proof and evidence </w:t>
      </w:r>
      <w:r w:rsidR="00BC7C40">
        <w:rPr>
          <w:rFonts w:ascii="Times New Roman" w:hAnsi="Times New Roman" w:cs="Times New Roman"/>
          <w:sz w:val="24"/>
          <w:szCs w:val="24"/>
        </w:rPr>
        <w:t xml:space="preserve">for </w:t>
      </w:r>
      <w:r w:rsidR="009E226F">
        <w:rPr>
          <w:rFonts w:ascii="Times New Roman" w:hAnsi="Times New Roman" w:cs="Times New Roman"/>
          <w:sz w:val="24"/>
          <w:szCs w:val="24"/>
        </w:rPr>
        <w:t>this study.</w:t>
      </w:r>
    </w:p>
    <w:p w:rsidR="007F1557" w:rsidRDefault="007F1557" w:rsidP="009451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1557" w:rsidRDefault="007F1557" w:rsidP="009451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1557" w:rsidRDefault="007F1557" w:rsidP="007F1557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F1557"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</w:t>
      </w:r>
    </w:p>
    <w:p w:rsidR="007F1557" w:rsidRDefault="007F1557" w:rsidP="007F1557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F1557" w:rsidRPr="007F1557" w:rsidRDefault="007F1557" w:rsidP="007F1557">
      <w:pPr>
        <w:spacing w:line="480" w:lineRule="auto"/>
        <w:ind w:left="240" w:hangingChars="100" w:hanging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Royston Greenwood &amp; Roy Suddaby. 2006. </w:t>
      </w:r>
      <w:r w:rsidRPr="007F1557">
        <w:rPr>
          <w:rFonts w:ascii="Times New Roman" w:hAnsi="Times New Roman" w:cs="Times New Roman"/>
          <w:sz w:val="24"/>
          <w:szCs w:val="24"/>
        </w:rPr>
        <w:t>Instituti</w:t>
      </w:r>
      <w:r>
        <w:rPr>
          <w:rFonts w:ascii="Times New Roman" w:hAnsi="Times New Roman" w:cs="Times New Roman"/>
          <w:sz w:val="24"/>
          <w:szCs w:val="24"/>
        </w:rPr>
        <w:t xml:space="preserve">onal Entrepreneurship in Mature </w:t>
      </w:r>
      <w:r w:rsidRPr="007F1557">
        <w:rPr>
          <w:rFonts w:ascii="Times New Roman" w:hAnsi="Times New Roman" w:cs="Times New Roman"/>
          <w:sz w:val="24"/>
          <w:szCs w:val="24"/>
        </w:rPr>
        <w:t>Fields: The Big Five Accounting Firms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557">
        <w:rPr>
          <w:rFonts w:ascii="Times New Roman" w:hAnsi="Times New Roman" w:cs="Times New Roman"/>
          <w:b/>
          <w:i/>
          <w:sz w:val="24"/>
          <w:szCs w:val="24"/>
        </w:rPr>
        <w:t>Academy of Management Journal</w:t>
      </w:r>
      <w:r w:rsidRPr="007F1557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b/>
          <w:i/>
          <w:sz w:val="24"/>
          <w:szCs w:val="24"/>
        </w:rPr>
        <w:t>2006, Vol. 49, No. 1, 27–48</w:t>
      </w:r>
      <w:r w:rsidRPr="007F1557">
        <w:rPr>
          <w:rFonts w:ascii="Times New Roman" w:hAnsi="Times New Roman" w:cs="Times New Roman"/>
          <w:b/>
          <w:sz w:val="24"/>
          <w:szCs w:val="24"/>
        </w:rPr>
        <w:t>.</w:t>
      </w:r>
    </w:p>
    <w:p w:rsidR="007F1557" w:rsidRDefault="007F1557" w:rsidP="007F1557">
      <w:pPr>
        <w:spacing w:line="480" w:lineRule="auto"/>
        <w:ind w:left="240" w:hangingChars="100" w:hanging="240"/>
        <w:rPr>
          <w:rFonts w:ascii="Times New Roman" w:hAnsi="Times New Roman" w:cs="Times New Roman"/>
          <w:b/>
          <w:i/>
          <w:sz w:val="24"/>
          <w:szCs w:val="24"/>
        </w:rPr>
      </w:pPr>
      <w:r w:rsidRPr="007F1557">
        <w:rPr>
          <w:rFonts w:ascii="Times New Roman" w:hAnsi="Times New Roman" w:cs="Times New Roman"/>
          <w:sz w:val="24"/>
          <w:szCs w:val="24"/>
        </w:rPr>
        <w:t>Ruef, M., &amp; Scott, W. R.</w:t>
      </w:r>
      <w:r>
        <w:rPr>
          <w:rFonts w:ascii="Times New Roman" w:hAnsi="Times New Roman" w:cs="Times New Roman"/>
          <w:sz w:val="24"/>
          <w:szCs w:val="24"/>
        </w:rPr>
        <w:t xml:space="preserve"> 1998. A multidimensional 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sz w:val="24"/>
          <w:szCs w:val="24"/>
        </w:rPr>
        <w:t>of organizational l</w:t>
      </w:r>
      <w:r>
        <w:rPr>
          <w:rFonts w:ascii="Times New Roman" w:hAnsi="Times New Roman" w:cs="Times New Roman"/>
          <w:sz w:val="24"/>
          <w:szCs w:val="24"/>
        </w:rPr>
        <w:t>egitimacy: Hospital survival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sz w:val="24"/>
          <w:szCs w:val="24"/>
        </w:rPr>
        <w:t>changing institution</w:t>
      </w:r>
      <w:r>
        <w:rPr>
          <w:rFonts w:ascii="Times New Roman" w:hAnsi="Times New Roman" w:cs="Times New Roman"/>
          <w:sz w:val="24"/>
          <w:szCs w:val="24"/>
        </w:rPr>
        <w:t xml:space="preserve">al environments. </w:t>
      </w:r>
      <w:r w:rsidRPr="007F1557">
        <w:rPr>
          <w:rFonts w:ascii="Times New Roman" w:hAnsi="Times New Roman" w:cs="Times New Roman"/>
          <w:b/>
          <w:i/>
          <w:sz w:val="24"/>
          <w:szCs w:val="24"/>
        </w:rPr>
        <w:t>Administrative</w:t>
      </w:r>
      <w:r w:rsidRPr="007F1557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b/>
          <w:i/>
          <w:sz w:val="24"/>
          <w:szCs w:val="24"/>
        </w:rPr>
        <w:t>Science Quarterly, 43: 877–904.</w:t>
      </w:r>
    </w:p>
    <w:p w:rsidR="007F1557" w:rsidRPr="007F1557" w:rsidRDefault="007F1557" w:rsidP="007F1557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1557">
        <w:rPr>
          <w:rFonts w:ascii="Times New Roman" w:hAnsi="Times New Roman" w:cs="Times New Roman"/>
          <w:sz w:val="24"/>
          <w:szCs w:val="24"/>
        </w:rPr>
        <w:t>Seo, M. G., &amp; Creed, W. E. D. 2002</w:t>
      </w:r>
      <w:r>
        <w:rPr>
          <w:rFonts w:ascii="Times New Roman" w:hAnsi="Times New Roman" w:cs="Times New Roman"/>
          <w:sz w:val="24"/>
          <w:szCs w:val="24"/>
        </w:rPr>
        <w:t>. Institutional contradictions,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sz w:val="24"/>
          <w:szCs w:val="24"/>
        </w:rPr>
        <w:t>praxis and inst</w:t>
      </w:r>
      <w:r>
        <w:rPr>
          <w:rFonts w:ascii="Times New Roman" w:hAnsi="Times New Roman" w:cs="Times New Roman"/>
          <w:sz w:val="24"/>
          <w:szCs w:val="24"/>
        </w:rPr>
        <w:t>itutional change: A dialectical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sz w:val="24"/>
          <w:szCs w:val="24"/>
        </w:rPr>
        <w:t>perspective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557">
        <w:rPr>
          <w:rFonts w:ascii="Times New Roman" w:hAnsi="Times New Roman" w:cs="Times New Roman"/>
          <w:b/>
          <w:i/>
          <w:sz w:val="24"/>
          <w:szCs w:val="24"/>
        </w:rPr>
        <w:t>Academy of Management Review,</w:t>
      </w:r>
      <w:r w:rsidRPr="007F1557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7F1557">
        <w:rPr>
          <w:rFonts w:ascii="Times New Roman" w:hAnsi="Times New Roman" w:cs="Times New Roman"/>
          <w:b/>
          <w:i/>
          <w:sz w:val="24"/>
          <w:szCs w:val="24"/>
        </w:rPr>
        <w:t>27: 222–247.</w:t>
      </w:r>
    </w:p>
    <w:sectPr w:rsidR="007F1557" w:rsidRPr="007F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E"/>
    <w:rsid w:val="000537F3"/>
    <w:rsid w:val="000C1BDE"/>
    <w:rsid w:val="00101A88"/>
    <w:rsid w:val="00170862"/>
    <w:rsid w:val="00172CBB"/>
    <w:rsid w:val="00190C4D"/>
    <w:rsid w:val="00295CAF"/>
    <w:rsid w:val="00344E0D"/>
    <w:rsid w:val="003469E1"/>
    <w:rsid w:val="003D2A8D"/>
    <w:rsid w:val="004F7182"/>
    <w:rsid w:val="00504BD0"/>
    <w:rsid w:val="005450CD"/>
    <w:rsid w:val="005809BA"/>
    <w:rsid w:val="00583878"/>
    <w:rsid w:val="005954AF"/>
    <w:rsid w:val="00596171"/>
    <w:rsid w:val="005B2609"/>
    <w:rsid w:val="00633E8F"/>
    <w:rsid w:val="0063672D"/>
    <w:rsid w:val="006415FA"/>
    <w:rsid w:val="00661BF5"/>
    <w:rsid w:val="006D51F4"/>
    <w:rsid w:val="00746EDF"/>
    <w:rsid w:val="00764703"/>
    <w:rsid w:val="00771D59"/>
    <w:rsid w:val="007A10BB"/>
    <w:rsid w:val="007F0AA9"/>
    <w:rsid w:val="007F1557"/>
    <w:rsid w:val="008B0782"/>
    <w:rsid w:val="008E23BD"/>
    <w:rsid w:val="00905701"/>
    <w:rsid w:val="00932C76"/>
    <w:rsid w:val="00937A8A"/>
    <w:rsid w:val="0094510B"/>
    <w:rsid w:val="00955C45"/>
    <w:rsid w:val="00961B8B"/>
    <w:rsid w:val="009D3E71"/>
    <w:rsid w:val="009E226F"/>
    <w:rsid w:val="00A35A4C"/>
    <w:rsid w:val="00A65701"/>
    <w:rsid w:val="00AF0481"/>
    <w:rsid w:val="00AF3556"/>
    <w:rsid w:val="00B651FD"/>
    <w:rsid w:val="00BB181D"/>
    <w:rsid w:val="00BB6705"/>
    <w:rsid w:val="00BC7C40"/>
    <w:rsid w:val="00BD02B9"/>
    <w:rsid w:val="00BD5367"/>
    <w:rsid w:val="00C90CBC"/>
    <w:rsid w:val="00D03CFE"/>
    <w:rsid w:val="00D54F81"/>
    <w:rsid w:val="00DE16F1"/>
    <w:rsid w:val="00E17AC0"/>
    <w:rsid w:val="00E21EA5"/>
    <w:rsid w:val="00E42EEB"/>
    <w:rsid w:val="00E67145"/>
    <w:rsid w:val="00E8546E"/>
    <w:rsid w:val="00EB77AE"/>
    <w:rsid w:val="00EC57D7"/>
    <w:rsid w:val="00F17852"/>
    <w:rsid w:val="00F56A4E"/>
    <w:rsid w:val="00F56CF6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051C5-337A-4369-82C1-D6E1D0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90</cp:revision>
  <dcterms:created xsi:type="dcterms:W3CDTF">2016-04-13T23:46:00Z</dcterms:created>
  <dcterms:modified xsi:type="dcterms:W3CDTF">2016-04-29T15:57:00Z</dcterms:modified>
</cp:coreProperties>
</file>